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2276" w14:textId="77777777" w:rsidR="00330035" w:rsidRDefault="00330035" w:rsidP="00330035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28"/>
        </w:rPr>
        <w:t>公職人員利益衝突迴避法第14條案例問答</w:t>
      </w:r>
    </w:p>
    <w:p w14:paraId="0B72EC73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【案例一】</w:t>
      </w:r>
    </w:p>
    <w:p w14:paraId="52E5BAB0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之弟弟B擔任乙協會負責人，乙協會向甲機關申請補助時，未主動於申請文件內據實表明身分關係，是否違反公職人員利益衝突迴避法(下稱利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法)第14條第2項規定?是否可以補正?</w:t>
      </w:r>
    </w:p>
    <w:p w14:paraId="5237D3A5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42BF3563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乙協會之負責人為甲機關首長之弟弟，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乙協會依利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法3條第1項第4款規定，為A之關係人，於A擔任首長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期間，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該局雖得於符合利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法第14條第1項但書規定之情形下，與乙協會為補助行為，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惟乙協會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須依同條第2項規定，於申請補助前主動填具「身分關係事前揭露表」。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若乙協會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漏未填具身分關係揭露表，則於甲機關補助核定前，仍允許補助申請人補正身分揭露表，惟若於補助案核定後始表示上開情事者，因屬未能於申請文件內據實表明，已違反利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法第14條第2項規定，此時仍須補行揭露其身分關係，不得因此免除揭露義務，機關仍依其揭露事項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併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同公開。</w:t>
      </w:r>
    </w:p>
    <w:p w14:paraId="3C6FE5A4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2BC993C7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公職人員利益衝突迴避法第2條、第3條、第6條、第10條、第14條。</w:t>
      </w:r>
    </w:p>
    <w:p w14:paraId="6F3712E8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2EDD316A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1.除須有補助法令依據外，機關團體於開始受理補助案申請前，應依法務部108年11月14日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法廉字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第10800074540號函釋，個案應將「補助項目、申請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資格條件、審查方式、個別受補助者之補助金額上限、全案預算金額概估」等，以電信網路或其他足以使公眾得知之方式充分公開於本府網站之「補助與利益衝突迴避專區」，使符合資格之不特定對象得以提出申請。</w:t>
      </w:r>
    </w:p>
    <w:p w14:paraId="76BD6EF8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至遲</w:t>
      </w:r>
      <w:r>
        <w:rPr>
          <w:rFonts w:ascii="標楷體" w:eastAsia="標楷體" w:hAnsi="標楷體" w:hint="eastAsia"/>
          <w:color w:val="000000"/>
          <w:sz w:val="28"/>
          <w:szCs w:val="22"/>
        </w:rPr>
        <w:t>應於補助案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核定前</w:t>
      </w:r>
      <w:r>
        <w:rPr>
          <w:rFonts w:ascii="標楷體" w:eastAsia="標楷體" w:hAnsi="標楷體" w:hint="eastAsia"/>
          <w:color w:val="000000"/>
          <w:sz w:val="28"/>
          <w:szCs w:val="22"/>
        </w:rPr>
        <w:t>補正，核定後，機關團體應於30日內填寫「身分關係事後公開表」，並將事前揭露及事後公開表內資訊公開於本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府官網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「補助與利益衝突迴避專區」或登錄於監察院建置之「公職人員及關係人補助交易身分關係公開及查詢平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」，以供民眾查詢，避免機關逾時揭露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遭致裁罰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。</w:t>
      </w:r>
    </w:p>
    <w:p w14:paraId="5C571A86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3.案例中即使乙協會符合例外規定並已填具揭露表，局長A於公文簽辦過程中，仍應自行迴避並填寫「自行迴避通知單」，由其職務代理人就其迴避部分代為核定。</w:t>
      </w:r>
    </w:p>
    <w:p w14:paraId="14A17F64" w14:textId="77777777"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14:paraId="12A0EAB6" w14:textId="77777777"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14:paraId="4258F141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【案例二】</w:t>
      </w:r>
    </w:p>
    <w:p w14:paraId="692C19BC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議員A之妹妹B擔任理事長之甲協會，投標乙機關之採購案，未主動於投標文件內據實表明身分關係，是否違反利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法第14條第2項規定?</w:t>
      </w:r>
    </w:p>
    <w:p w14:paraId="5BE43A4E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5D9DA996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甲協會之理事長為議員A之妹妹，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甲協會依利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法第3條第1項第4款規定，為A之關係人，於A擔任議員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期間，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甲協會雖得於符合利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法第14條第1項但書規定之情形下，與議員服務或受其監督之乙機關為交易行為，惟須依同條第2項規定，於交易行為前主動在投標文件內據實表明身分關係並填具「身分關係事前揭露表」。</w:t>
      </w:r>
    </w:p>
    <w:p w14:paraId="047FC4E0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34B06FA3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14:paraId="6FB784C6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6E6D817C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1.採購案須為依政府採購法以公告程序或同法第105條辦理之採購。</w:t>
      </w:r>
    </w:p>
    <w:p w14:paraId="7A0D5F10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2.揭露表至遲應於決標前補正，採購案決標後，機關團體應於30日內填寫「身分關係事後公開表」，並將事前揭露及事後公開表內資訊公開於本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府官網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「補助與利益衝突迴避專區」或登錄於監察院建置之「公職人員及關係人補助交易身分關係公開及查詢平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」，以供民眾查詢，避免機關逾時揭露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遭致裁罰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。</w:t>
      </w:r>
    </w:p>
    <w:p w14:paraId="6E04F41A" w14:textId="77777777"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【案例三】</w:t>
      </w:r>
    </w:p>
    <w:p w14:paraId="4F157D0F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奉市政府指派代表市府擔任乙基金會之董事，乙基金會向甲機關申請補助時應否揭露?</w:t>
      </w:r>
    </w:p>
    <w:p w14:paraId="066B8CC8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67049072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法第3條第1項第4款但書規定「但屬政府或公股指派、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遴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聘代表或由政府聘任者，不包括之。」乙基金會雖由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 w:rsidR="009B7EAE">
        <w:rPr>
          <w:rFonts w:ascii="標楷體" w:eastAsia="標楷體" w:hAnsi="標楷體" w:hint="eastAsia"/>
          <w:color w:val="000000"/>
          <w:sz w:val="28"/>
          <w:szCs w:val="22"/>
        </w:rPr>
        <w:t>擔任董事，但</w:t>
      </w:r>
      <w:r>
        <w:rPr>
          <w:rFonts w:ascii="標楷體" w:eastAsia="標楷體" w:hAnsi="標楷體" w:hint="eastAsia"/>
          <w:color w:val="000000"/>
          <w:sz w:val="28"/>
          <w:szCs w:val="22"/>
        </w:rPr>
        <w:t>依規定非屬A之關係人，因而向A所服務機關甲機關申請補助時，無須揭露。</w:t>
      </w:r>
    </w:p>
    <w:p w14:paraId="352663AB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1CCA736F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公職人員利益衝突迴避法第3條。</w:t>
      </w:r>
    </w:p>
    <w:p w14:paraId="1DBB3AC6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32CA826A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修正說明考量代表政府或公股出任者(包含由政府指派之公益董事等係代表政府或公股出任者)，或公法人之董（理）事、監事或首長為公職人員或第一款、第二款所列人員而係由政府機關聘任者，較無不當利益輸送之疑慮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排除之。</w:t>
      </w:r>
    </w:p>
    <w:p w14:paraId="1DF9F719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【案例四】</w:t>
      </w:r>
    </w:p>
    <w:p w14:paraId="198944B7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議員A之助理B擔任甲協會之負責人，甲協會向乙機關申請補助，則甲協會是否需要揭露?</w:t>
      </w:r>
    </w:p>
    <w:p w14:paraId="421DD0A9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0CDAB55F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4款規定，公職人員、公職人員之配偶、共同生活之家屬與二親等以內親屬擔任負責人、董事、獨立董事、監察人、經理人或相類似職務之營利事業、非營利之法人及非法人團體為公職人員之關係人，B為議員助理，雖為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法第3條第1項第6款所定議員之關係人，惟B若非議員配偶、共同生活之家屬與二親等以內親屬，則其所擔任負責人之甲協會非屬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前揭所稱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之關係人，無須揭露身分關係。</w:t>
      </w:r>
    </w:p>
    <w:p w14:paraId="3D6CA60C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0C2AFE78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14:paraId="6870E87B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4E939AF0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6款及第2項規定，所稱各級民意代表之助理指各級民意代表之公費助理、其加入助理工會之助理及其他受其指揮監督之助理，係指民意代表助理本人為關係人，若係本人與機關團體為補助或交易行為方為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法第14條所禁止之列。</w:t>
      </w:r>
    </w:p>
    <w:p w14:paraId="0FABC461" w14:textId="77777777"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【案例五】</w:t>
      </w:r>
    </w:p>
    <w:p w14:paraId="4B9972E3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甲機關局長A之配偶B擔任乙協會之理事長，乙協會向甲機關申請補助，且據實填寫身分關係揭露表，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惟甲機關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於受理補助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申請前漏未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辦理公告，是否違反利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法第14條第1項規定?</w:t>
      </w:r>
    </w:p>
    <w:p w14:paraId="58D94A67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23082664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法第14條第1項第3款規定，甲機關未於受理補助申請前將相關補助資訊充分公開，補助不符合以公開公平方式辦理，係屬違法之補助。</w:t>
      </w:r>
    </w:p>
    <w:p w14:paraId="0AB57D0F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6F8B5ACC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14:paraId="502746B5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0DD07EAD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1.如補助或交易行為不符合利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法第14條第1項但書規定情形，即使關係人填寫「身分關係事前揭露表」，仍違反同法第14條交易或補助禁止規定。</w:t>
      </w:r>
    </w:p>
    <w:p w14:paraId="12985C10" w14:textId="77777777" w:rsidR="00165867" w:rsidRP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法之罰鍰額度甚重，未自行迴避處10萬元以上200萬元以下罰鍰；違反交易或補助禁止規定，係依交易或補助金額訂定罰鍰基準。</w:t>
      </w:r>
    </w:p>
    <w:sectPr w:rsidR="00165867" w:rsidRPr="00330035" w:rsidSect="00A740BD">
      <w:footerReference w:type="default" r:id="rId6"/>
      <w:pgSz w:w="11906" w:h="16838"/>
      <w:pgMar w:top="1247" w:right="1418" w:bottom="1247" w:left="1418" w:header="850" w:footer="211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FA73" w14:textId="77777777" w:rsidR="001B0EA2" w:rsidRDefault="001B0EA2">
      <w:r>
        <w:separator/>
      </w:r>
    </w:p>
  </w:endnote>
  <w:endnote w:type="continuationSeparator" w:id="0">
    <w:p w14:paraId="432C026E" w14:textId="77777777" w:rsidR="001B0EA2" w:rsidRDefault="001B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2613" w14:textId="77777777" w:rsidR="00E43F89" w:rsidRDefault="003300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732E" w:rsidRPr="0051732E">
      <w:rPr>
        <w:noProof/>
        <w:lang w:val="zh-TW"/>
      </w:rPr>
      <w:t>5</w:t>
    </w:r>
    <w:r>
      <w:fldChar w:fldCharType="end"/>
    </w:r>
  </w:p>
  <w:p w14:paraId="42136A0A" w14:textId="77777777" w:rsidR="00E43F89" w:rsidRPr="004228C4" w:rsidRDefault="001B0EA2" w:rsidP="004228C4">
    <w:pPr>
      <w:pStyle w:val="a3"/>
    </w:pPr>
  </w:p>
  <w:p w14:paraId="7DD7D1E1" w14:textId="77777777" w:rsidR="00E3570E" w:rsidRDefault="001B0EA2"/>
  <w:p w14:paraId="5B9B932E" w14:textId="77777777" w:rsidR="00E3570E" w:rsidRDefault="001B0E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0987" w14:textId="77777777" w:rsidR="001B0EA2" w:rsidRDefault="001B0EA2">
      <w:r>
        <w:separator/>
      </w:r>
    </w:p>
  </w:footnote>
  <w:footnote w:type="continuationSeparator" w:id="0">
    <w:p w14:paraId="26D35691" w14:textId="77777777" w:rsidR="001B0EA2" w:rsidRDefault="001B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35"/>
    <w:rsid w:val="001B0EA2"/>
    <w:rsid w:val="001F336C"/>
    <w:rsid w:val="00330035"/>
    <w:rsid w:val="00374A15"/>
    <w:rsid w:val="00464148"/>
    <w:rsid w:val="0051732E"/>
    <w:rsid w:val="005F4CF7"/>
    <w:rsid w:val="009B7EAE"/>
    <w:rsid w:val="009D3AB6"/>
    <w:rsid w:val="00BA7B65"/>
    <w:rsid w:val="00D0063E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9EC26"/>
  <w15:chartTrackingRefBased/>
  <w15:docId w15:val="{54DD763F-9729-40D3-B96B-0B0315B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3003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00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cp:keywords/>
  <dc:description/>
  <cp:lastModifiedBy>User</cp:lastModifiedBy>
  <cp:revision>2</cp:revision>
  <cp:lastPrinted>2023-06-20T03:28:00Z</cp:lastPrinted>
  <dcterms:created xsi:type="dcterms:W3CDTF">2023-07-05T03:42:00Z</dcterms:created>
  <dcterms:modified xsi:type="dcterms:W3CDTF">2023-07-05T03:42:00Z</dcterms:modified>
</cp:coreProperties>
</file>